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93" w:rsidRDefault="008B4493" w:rsidP="008B4493">
      <w:pPr>
        <w:spacing w:line="362" w:lineRule="exact"/>
        <w:rPr>
          <w:rFonts w:ascii="Arial" w:eastAsia="Times New Roman" w:hAnsi="Arial"/>
          <w:sz w:val="28"/>
          <w:szCs w:val="28"/>
        </w:rPr>
      </w:pPr>
      <w:r w:rsidRPr="00FF6FBC">
        <w:rPr>
          <w:rFonts w:ascii="Arial" w:eastAsia="Times New Roman" w:hAnsi="Arial"/>
          <w:sz w:val="28"/>
          <w:szCs w:val="28"/>
        </w:rPr>
        <w:t>TITRE :</w:t>
      </w:r>
      <w:r>
        <w:rPr>
          <w:rFonts w:ascii="Arial" w:eastAsia="Times New Roman" w:hAnsi="Arial"/>
          <w:sz w:val="28"/>
          <w:szCs w:val="28"/>
        </w:rPr>
        <w:t xml:space="preserve"> la boîte magique de Merlin</w:t>
      </w:r>
    </w:p>
    <w:p w:rsidR="008B4493" w:rsidRPr="00FF6FBC" w:rsidRDefault="008B4493" w:rsidP="008B4493">
      <w:pPr>
        <w:spacing w:line="362" w:lineRule="exact"/>
        <w:rPr>
          <w:rFonts w:ascii="Arial" w:eastAsia="Times New Roman" w:hAnsi="Arial"/>
          <w:sz w:val="28"/>
          <w:szCs w:val="28"/>
        </w:rPr>
      </w:pPr>
    </w:p>
    <w:p w:rsidR="008B4493" w:rsidRDefault="008B4493" w:rsidP="008B4493">
      <w:pPr>
        <w:spacing w:line="0" w:lineRule="atLeast"/>
        <w:rPr>
          <w:rFonts w:ascii="Arial" w:eastAsia="Arial" w:hAnsi="Arial"/>
          <w:sz w:val="30"/>
        </w:rPr>
      </w:pPr>
      <w:r w:rsidRPr="00FF6FBC">
        <w:rPr>
          <w:rFonts w:ascii="Arial" w:eastAsia="Arial" w:hAnsi="Arial"/>
          <w:sz w:val="30"/>
        </w:rPr>
        <w:t>Domaine</w:t>
      </w:r>
      <w:r>
        <w:rPr>
          <w:rFonts w:ascii="Arial" w:eastAsia="Arial" w:hAnsi="Arial"/>
          <w:sz w:val="30"/>
        </w:rPr>
        <w:t xml:space="preserve"> : Espace et géométrie</w:t>
      </w:r>
    </w:p>
    <w:p w:rsidR="008B4493" w:rsidRDefault="008B4493" w:rsidP="008B4493">
      <w:pPr>
        <w:spacing w:line="0" w:lineRule="atLeast"/>
        <w:rPr>
          <w:rFonts w:ascii="Arial" w:eastAsia="Arial" w:hAnsi="Arial"/>
          <w:sz w:val="30"/>
        </w:rPr>
      </w:pPr>
    </w:p>
    <w:p w:rsidR="008B4493" w:rsidRPr="00FF6FBC" w:rsidRDefault="008B4493" w:rsidP="008B4493">
      <w:pPr>
        <w:spacing w:line="0" w:lineRule="atLeast"/>
        <w:rPr>
          <w:rFonts w:ascii="Arial" w:eastAsia="Arial" w:hAnsi="Arial"/>
          <w:sz w:val="30"/>
        </w:rPr>
      </w:pPr>
      <w:r w:rsidRPr="00FF6FBC">
        <w:rPr>
          <w:rFonts w:ascii="Arial" w:eastAsia="Arial" w:hAnsi="Arial"/>
          <w:sz w:val="30"/>
        </w:rPr>
        <w:t>Niveau :</w:t>
      </w:r>
      <w:r>
        <w:rPr>
          <w:rFonts w:ascii="Arial" w:eastAsia="Arial" w:hAnsi="Arial"/>
          <w:sz w:val="30"/>
        </w:rPr>
        <w:t xml:space="preserve"> CM2</w:t>
      </w:r>
    </w:p>
    <w:p w:rsidR="008B4493" w:rsidRDefault="008B4493" w:rsidP="008B4493">
      <w:pPr>
        <w:spacing w:line="0" w:lineRule="atLeast"/>
        <w:rPr>
          <w:rFonts w:ascii="Arial" w:eastAsia="Arial" w:hAnsi="Arial"/>
          <w:sz w:val="30"/>
        </w:rPr>
      </w:pPr>
    </w:p>
    <w:p w:rsidR="008B4493" w:rsidRPr="00FF6FBC" w:rsidRDefault="008B4493" w:rsidP="008B4493">
      <w:pPr>
        <w:spacing w:line="0" w:lineRule="atLeast"/>
        <w:rPr>
          <w:rFonts w:ascii="Arial" w:eastAsia="Arial" w:hAnsi="Arial"/>
          <w:sz w:val="30"/>
        </w:rPr>
      </w:pPr>
      <w:r w:rsidRPr="00FF6FBC">
        <w:rPr>
          <w:rFonts w:ascii="Arial" w:eastAsia="Arial" w:hAnsi="Arial"/>
          <w:sz w:val="30"/>
        </w:rPr>
        <w:t>Cycle</w:t>
      </w:r>
      <w:r>
        <w:rPr>
          <w:rFonts w:ascii="Arial" w:eastAsia="Arial" w:hAnsi="Arial"/>
          <w:sz w:val="30"/>
        </w:rPr>
        <w:t> : 3</w:t>
      </w:r>
    </w:p>
    <w:p w:rsidR="008B4493" w:rsidRPr="00FF6FBC" w:rsidRDefault="008B4493" w:rsidP="008B4493">
      <w:pPr>
        <w:spacing w:line="199" w:lineRule="exact"/>
        <w:rPr>
          <w:rFonts w:ascii="Arial" w:eastAsia="Times New Roman" w:hAnsi="Arial"/>
          <w:sz w:val="24"/>
        </w:rPr>
      </w:pPr>
    </w:p>
    <w:p w:rsidR="008B4493" w:rsidRDefault="008B4493" w:rsidP="008B4493">
      <w:pPr>
        <w:spacing w:line="0" w:lineRule="atLeast"/>
        <w:rPr>
          <w:rFonts w:ascii="Arial" w:eastAsia="Arial" w:hAnsi="Arial"/>
          <w:i/>
          <w:sz w:val="16"/>
          <w:u w:val="single"/>
        </w:rPr>
      </w:pPr>
    </w:p>
    <w:p w:rsidR="008B4493" w:rsidRDefault="008B4493" w:rsidP="008B4493">
      <w:pPr>
        <w:pStyle w:val="NormalWeb"/>
        <w:rPr>
          <w:rFonts w:ascii="Arial" w:eastAsia="Arial" w:hAnsi="Arial"/>
          <w:b/>
          <w:sz w:val="22"/>
          <w:u w:val="single"/>
        </w:rPr>
      </w:pPr>
      <w:r w:rsidRPr="00FF6FBC">
        <w:rPr>
          <w:rFonts w:ascii="Arial" w:eastAsia="Arial" w:hAnsi="Arial"/>
          <w:i/>
          <w:sz w:val="16"/>
          <w:u w:val="single"/>
        </w:rPr>
        <w:t>Réponse</w:t>
      </w:r>
      <w:r w:rsidRPr="00FF6FBC">
        <w:rPr>
          <w:rFonts w:ascii="Arial" w:eastAsia="Arial" w:hAnsi="Arial"/>
          <w:i/>
          <w:sz w:val="16"/>
        </w:rPr>
        <w:t xml:space="preserve"> :</w:t>
      </w:r>
      <w:r w:rsidRPr="005E3EF4">
        <w:t xml:space="preserve"> </w:t>
      </w:r>
      <w:r>
        <w:t>la boîte s'est agrandie de 35cm en hauteur, 2dm en largeur et 5mm en profondeur.</w:t>
      </w:r>
    </w:p>
    <w:p w:rsidR="008B4493" w:rsidRDefault="008B4493" w:rsidP="008B4493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8B4493" w:rsidRDefault="008B4493" w:rsidP="008B4493">
      <w:pPr>
        <w:spacing w:line="0" w:lineRule="atLeast"/>
      </w:pPr>
      <w:r w:rsidRPr="00FF6FBC">
        <w:rPr>
          <w:rFonts w:ascii="Arial" w:eastAsia="Arial" w:hAnsi="Arial"/>
          <w:b/>
          <w:sz w:val="22"/>
          <w:u w:val="single"/>
        </w:rPr>
        <w:t>Logique de l’activité</w:t>
      </w:r>
      <w:r w:rsidRPr="00FF6FBC">
        <w:rPr>
          <w:rFonts w:ascii="Arial" w:eastAsia="Arial" w:hAnsi="Arial"/>
          <w:b/>
          <w:sz w:val="22"/>
        </w:rPr>
        <w:t xml:space="preserve"> :</w:t>
      </w:r>
      <w:r w:rsidRPr="00F15AFC">
        <w:t xml:space="preserve"> </w:t>
      </w:r>
    </w:p>
    <w:p w:rsidR="008B4493" w:rsidRDefault="008B4493" w:rsidP="008B4493">
      <w:pPr>
        <w:spacing w:line="230" w:lineRule="auto"/>
      </w:pPr>
      <w:r>
        <w:t>Convertir des longueurs pour effectuer une différence.</w:t>
      </w:r>
    </w:p>
    <w:p w:rsidR="008B4493" w:rsidRDefault="008B4493" w:rsidP="008B4493">
      <w:pPr>
        <w:spacing w:line="230" w:lineRule="auto"/>
      </w:pPr>
    </w:p>
    <w:p w:rsidR="008B4493" w:rsidRDefault="008B4493" w:rsidP="008B4493">
      <w:pPr>
        <w:spacing w:line="230" w:lineRule="auto"/>
        <w:rPr>
          <w:rFonts w:ascii="Arial" w:eastAsia="Arial" w:hAnsi="Arial"/>
          <w:b/>
          <w:sz w:val="22"/>
          <w:szCs w:val="22"/>
          <w:u w:val="single"/>
        </w:rPr>
      </w:pPr>
    </w:p>
    <w:p w:rsidR="008B4493" w:rsidRDefault="008B4493" w:rsidP="008B4493">
      <w:pPr>
        <w:spacing w:line="230" w:lineRule="auto"/>
        <w:rPr>
          <w:rFonts w:ascii="Arial" w:eastAsia="Arial" w:hAnsi="Arial"/>
          <w:b/>
          <w:sz w:val="22"/>
          <w:szCs w:val="22"/>
          <w:u w:val="single"/>
        </w:rPr>
      </w:pPr>
    </w:p>
    <w:p w:rsidR="008B4493" w:rsidRPr="005E3EF4" w:rsidRDefault="008B4493" w:rsidP="008B4493">
      <w:pPr>
        <w:spacing w:line="230" w:lineRule="auto"/>
        <w:rPr>
          <w:rFonts w:ascii="Arial" w:eastAsia="Arial" w:hAnsi="Arial"/>
          <w:sz w:val="22"/>
          <w:szCs w:val="22"/>
        </w:rPr>
      </w:pPr>
      <w:r w:rsidRPr="00FF6FBC">
        <w:rPr>
          <w:rFonts w:ascii="Arial" w:eastAsia="Arial" w:hAnsi="Arial"/>
          <w:b/>
          <w:sz w:val="22"/>
          <w:szCs w:val="22"/>
          <w:u w:val="single"/>
        </w:rPr>
        <w:t xml:space="preserve">Compétence(s) </w:t>
      </w:r>
      <w:r>
        <w:rPr>
          <w:rFonts w:ascii="Arial" w:eastAsia="Arial" w:hAnsi="Arial"/>
          <w:b/>
          <w:sz w:val="22"/>
          <w:szCs w:val="22"/>
          <w:u w:val="single"/>
        </w:rPr>
        <w:t xml:space="preserve">majeure(s) </w:t>
      </w:r>
      <w:r w:rsidRPr="00FF6FBC">
        <w:rPr>
          <w:rFonts w:ascii="Arial" w:eastAsia="Arial" w:hAnsi="Arial"/>
          <w:b/>
          <w:sz w:val="22"/>
          <w:szCs w:val="22"/>
          <w:u w:val="single"/>
        </w:rPr>
        <w:t>travaillée(s)</w:t>
      </w:r>
      <w:r>
        <w:rPr>
          <w:rFonts w:ascii="Arial" w:eastAsia="Arial" w:hAnsi="Arial"/>
          <w:b/>
          <w:sz w:val="22"/>
          <w:szCs w:val="22"/>
          <w:u w:val="single"/>
        </w:rPr>
        <w:t> :</w:t>
      </w:r>
      <w:r w:rsidRPr="005E3EF4">
        <w:rPr>
          <w:rFonts w:ascii="Arial" w:eastAsia="Arial" w:hAnsi="Arial"/>
          <w:sz w:val="22"/>
          <w:szCs w:val="22"/>
        </w:rPr>
        <w:t xml:space="preserve"> </w:t>
      </w:r>
    </w:p>
    <w:p w:rsidR="008B4493" w:rsidRDefault="008B4493" w:rsidP="008B4493">
      <w:pPr>
        <w:spacing w:line="20" w:lineRule="exact"/>
        <w:rPr>
          <w:rFonts w:ascii="Arial" w:eastAsia="Times New Roman" w:hAnsi="Arial"/>
          <w:sz w:val="24"/>
        </w:rPr>
      </w:pPr>
    </w:p>
    <w:p w:rsidR="008B4493" w:rsidRPr="00FF6FBC" w:rsidRDefault="008B4493" w:rsidP="008B4493">
      <w:pPr>
        <w:spacing w:line="20" w:lineRule="exact"/>
        <w:rPr>
          <w:rFonts w:ascii="Arial" w:eastAsia="Times New Roman" w:hAnsi="Arial"/>
          <w:sz w:val="24"/>
        </w:rPr>
      </w:pPr>
    </w:p>
    <w:p w:rsidR="008B4493" w:rsidRPr="0090035F" w:rsidRDefault="008B4493" w:rsidP="008B4493">
      <w:pPr>
        <w:spacing w:line="230" w:lineRule="auto"/>
        <w:rPr>
          <w:rFonts w:ascii="Arial" w:eastAsia="Arial" w:hAnsi="Arial"/>
          <w:b/>
          <w:sz w:val="22"/>
          <w:szCs w:val="22"/>
        </w:rPr>
      </w:pPr>
      <w:r w:rsidRPr="009B36A7">
        <w:rPr>
          <w:rFonts w:ascii="Arial" w:eastAsia="Arial" w:hAnsi="Arial"/>
          <w:b/>
          <w:sz w:val="22"/>
          <w:szCs w:val="22"/>
          <w:u w:val="single"/>
        </w:rPr>
        <w:t>Chercher</w:t>
      </w:r>
      <w:r w:rsidRPr="0090035F">
        <w:rPr>
          <w:rFonts w:ascii="Arial" w:eastAsia="Arial" w:hAnsi="Arial"/>
          <w:b/>
          <w:sz w:val="22"/>
          <w:szCs w:val="22"/>
        </w:rPr>
        <w:tab/>
      </w:r>
      <w:r w:rsidRPr="00CD0DDB">
        <w:rPr>
          <w:rFonts w:ascii="Arial" w:eastAsia="Arial" w:hAnsi="Arial"/>
          <w:b/>
          <w:sz w:val="22"/>
          <w:szCs w:val="22"/>
        </w:rPr>
        <w:t>Modéliser</w:t>
      </w:r>
      <w:r w:rsidRPr="0090035F">
        <w:rPr>
          <w:rFonts w:ascii="Arial" w:eastAsia="Arial" w:hAnsi="Arial"/>
          <w:b/>
          <w:sz w:val="22"/>
          <w:szCs w:val="22"/>
        </w:rPr>
        <w:tab/>
      </w:r>
      <w:r w:rsidRPr="0089084A">
        <w:rPr>
          <w:rFonts w:ascii="Arial" w:eastAsia="Arial" w:hAnsi="Arial"/>
          <w:b/>
          <w:sz w:val="22"/>
          <w:szCs w:val="22"/>
        </w:rPr>
        <w:t>Représenter</w:t>
      </w:r>
      <w:r w:rsidRPr="0089084A">
        <w:rPr>
          <w:rFonts w:ascii="Arial" w:eastAsia="Arial" w:hAnsi="Arial"/>
          <w:b/>
          <w:sz w:val="22"/>
          <w:szCs w:val="22"/>
        </w:rPr>
        <w:tab/>
      </w:r>
      <w:r w:rsidRPr="0089084A">
        <w:rPr>
          <w:rFonts w:ascii="Arial" w:eastAsia="Arial" w:hAnsi="Arial"/>
          <w:b/>
          <w:sz w:val="22"/>
          <w:szCs w:val="22"/>
        </w:rPr>
        <w:tab/>
      </w:r>
      <w:r w:rsidRPr="00586E19">
        <w:rPr>
          <w:rFonts w:ascii="Arial" w:eastAsia="Arial" w:hAnsi="Arial"/>
          <w:b/>
          <w:sz w:val="22"/>
          <w:szCs w:val="22"/>
          <w:u w:val="single"/>
        </w:rPr>
        <w:t>Raisonner</w:t>
      </w:r>
      <w:r w:rsidRPr="0089084A">
        <w:rPr>
          <w:rFonts w:ascii="Arial" w:eastAsia="Arial" w:hAnsi="Arial"/>
          <w:b/>
          <w:sz w:val="22"/>
          <w:szCs w:val="22"/>
        </w:rPr>
        <w:tab/>
        <w:t xml:space="preserve"> </w:t>
      </w:r>
      <w:r w:rsidRPr="00CD0DDB">
        <w:rPr>
          <w:rFonts w:ascii="Arial" w:eastAsia="Arial" w:hAnsi="Arial"/>
          <w:b/>
          <w:sz w:val="22"/>
          <w:szCs w:val="22"/>
          <w:u w:val="single"/>
        </w:rPr>
        <w:t xml:space="preserve">Calculer </w:t>
      </w:r>
      <w:r w:rsidRPr="00586E19">
        <w:rPr>
          <w:rFonts w:ascii="Arial" w:eastAsia="Arial" w:hAnsi="Arial"/>
          <w:b/>
          <w:sz w:val="22"/>
          <w:szCs w:val="22"/>
        </w:rPr>
        <w:t xml:space="preserve">     </w:t>
      </w:r>
      <w:r w:rsidRPr="0090035F">
        <w:rPr>
          <w:rFonts w:ascii="Arial" w:eastAsia="Arial" w:hAnsi="Arial"/>
          <w:b/>
          <w:sz w:val="22"/>
          <w:szCs w:val="22"/>
        </w:rPr>
        <w:t>Communiquer</w:t>
      </w:r>
    </w:p>
    <w:p w:rsidR="008B4493" w:rsidRDefault="008B4493" w:rsidP="008B4493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8B4493" w:rsidRDefault="008B4493" w:rsidP="008B4493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8B4493" w:rsidRDefault="008B4493" w:rsidP="008B4493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8B4493" w:rsidRPr="00CB06B7" w:rsidRDefault="008B4493" w:rsidP="008B4493">
      <w:pPr>
        <w:spacing w:line="0" w:lineRule="atLeast"/>
        <w:rPr>
          <w:rFonts w:ascii="Arial" w:eastAsia="Times New Roman" w:hAnsi="Arial"/>
          <w:sz w:val="24"/>
        </w:rPr>
      </w:pPr>
      <w:r w:rsidRPr="00FF6FBC">
        <w:rPr>
          <w:rFonts w:ascii="Arial" w:eastAsia="Arial" w:hAnsi="Arial"/>
          <w:b/>
          <w:sz w:val="22"/>
          <w:u w:val="single"/>
        </w:rPr>
        <w:t>Référence</w:t>
      </w:r>
      <w:r>
        <w:rPr>
          <w:rFonts w:ascii="Arial" w:eastAsia="Arial" w:hAnsi="Arial"/>
          <w:b/>
          <w:sz w:val="22"/>
          <w:u w:val="single"/>
        </w:rPr>
        <w:t>(s)</w:t>
      </w:r>
      <w:r w:rsidRPr="00FF6FBC">
        <w:rPr>
          <w:rFonts w:ascii="Arial" w:eastAsia="Arial" w:hAnsi="Arial"/>
          <w:b/>
          <w:sz w:val="22"/>
          <w:u w:val="single"/>
        </w:rPr>
        <w:t xml:space="preserve"> au</w:t>
      </w:r>
      <w:r>
        <w:rPr>
          <w:rFonts w:ascii="Arial" w:eastAsia="Arial" w:hAnsi="Arial"/>
          <w:b/>
          <w:sz w:val="22"/>
          <w:u w:val="single"/>
        </w:rPr>
        <w:t>x</w:t>
      </w:r>
      <w:r w:rsidRPr="00FF6FBC">
        <w:rPr>
          <w:rFonts w:ascii="Arial" w:eastAsia="Arial" w:hAnsi="Arial"/>
          <w:b/>
          <w:sz w:val="22"/>
          <w:u w:val="single"/>
        </w:rPr>
        <w:t xml:space="preserve"> programmes 2018</w:t>
      </w:r>
      <w:r>
        <w:rPr>
          <w:rFonts w:ascii="Arial" w:eastAsia="Arial" w:hAnsi="Arial"/>
          <w:b/>
          <w:sz w:val="22"/>
          <w:u w:val="single"/>
        </w:rPr>
        <w:t xml:space="preserve"> (objectif(s) notionnel(s))</w:t>
      </w:r>
      <w:r w:rsidRPr="00FF6FBC">
        <w:rPr>
          <w:rFonts w:ascii="Arial" w:eastAsia="Arial" w:hAnsi="Arial"/>
          <w:b/>
          <w:sz w:val="22"/>
          <w:u w:val="single"/>
        </w:rPr>
        <w:t> :</w:t>
      </w:r>
      <w:r>
        <w:rPr>
          <w:rFonts w:ascii="Arial" w:eastAsia="Arial" w:hAnsi="Arial"/>
          <w:b/>
          <w:sz w:val="22"/>
          <w:u w:val="single"/>
        </w:rPr>
        <w:t xml:space="preserve"> </w:t>
      </w:r>
    </w:p>
    <w:p w:rsidR="008B4493" w:rsidRDefault="008B4493" w:rsidP="008B449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Résoudre des problèmes dont la résolution mobilise simultanément des unités différentes de mesures et/ou des conversions</w:t>
      </w:r>
    </w:p>
    <w:p w:rsidR="008B4493" w:rsidRPr="00586E19" w:rsidRDefault="008B4493" w:rsidP="008B449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Connaître et mettre en œuvre un algorithme de calcul posé pour effectuer l’addition, la soustraction et la multiplication de nombres entiers et décimaux</w:t>
      </w:r>
    </w:p>
    <w:p w:rsidR="008B4493" w:rsidRDefault="008B4493" w:rsidP="008B4493">
      <w:pPr>
        <w:spacing w:line="0" w:lineRule="atLeast"/>
        <w:rPr>
          <w:rFonts w:ascii="Arial" w:eastAsia="Arial" w:hAnsi="Arial"/>
          <w:b/>
          <w:sz w:val="22"/>
          <w:u w:val="single"/>
        </w:rPr>
      </w:pPr>
    </w:p>
    <w:p w:rsidR="008B4493" w:rsidRDefault="008B4493" w:rsidP="008B4493">
      <w:pPr>
        <w:spacing w:line="0" w:lineRule="atLeast"/>
        <w:rPr>
          <w:rFonts w:ascii="Arial" w:eastAsia="Arial" w:hAnsi="Arial"/>
          <w:b/>
          <w:sz w:val="22"/>
          <w:u w:val="single"/>
        </w:rPr>
      </w:pPr>
      <w:r w:rsidRPr="00FF6FBC">
        <w:rPr>
          <w:rFonts w:ascii="Arial" w:eastAsia="Arial" w:hAnsi="Arial"/>
          <w:b/>
          <w:sz w:val="22"/>
          <w:u w:val="single"/>
        </w:rPr>
        <w:t>Au regard des attendus de fin d’année :</w:t>
      </w:r>
      <w:r>
        <w:rPr>
          <w:rFonts w:ascii="Arial" w:eastAsia="Arial" w:hAnsi="Arial"/>
          <w:b/>
          <w:sz w:val="22"/>
          <w:u w:val="single"/>
        </w:rPr>
        <w:t xml:space="preserve"> </w:t>
      </w:r>
    </w:p>
    <w:p w:rsidR="008B4493" w:rsidRDefault="008B4493" w:rsidP="008B4493">
      <w:pPr>
        <w:spacing w:line="40" w:lineRule="atLeast"/>
        <w:rPr>
          <w:rFonts w:ascii="Arial" w:eastAsia="Times New Roman" w:hAnsi="Arial"/>
          <w:sz w:val="24"/>
        </w:rPr>
      </w:pPr>
      <w:r>
        <w:rPr>
          <w:rFonts w:ascii="Arial" w:hAnsi="Arial"/>
          <w:sz w:val="25"/>
          <w:szCs w:val="25"/>
        </w:rPr>
        <w:t>Mobiliser simultanément des unités différentes de mesure et/ou des conversions</w:t>
      </w:r>
    </w:p>
    <w:p w:rsidR="008B4493" w:rsidRDefault="008B4493" w:rsidP="008B4493">
      <w:pPr>
        <w:spacing w:line="190" w:lineRule="exact"/>
        <w:rPr>
          <w:rFonts w:ascii="Arial" w:eastAsia="Times New Roman" w:hAnsi="Arial"/>
          <w:b/>
          <w:sz w:val="24"/>
          <w:u w:val="single"/>
        </w:rPr>
      </w:pPr>
    </w:p>
    <w:p w:rsidR="008B4493" w:rsidRDefault="008B4493" w:rsidP="008B4493">
      <w:pPr>
        <w:spacing w:line="190" w:lineRule="exact"/>
        <w:rPr>
          <w:rFonts w:ascii="Arial" w:eastAsia="Times New Roman" w:hAnsi="Arial"/>
          <w:b/>
          <w:sz w:val="24"/>
          <w:u w:val="single"/>
        </w:rPr>
      </w:pPr>
    </w:p>
    <w:p w:rsidR="008B4493" w:rsidRDefault="008B4493" w:rsidP="008B4493">
      <w:pPr>
        <w:spacing w:line="190" w:lineRule="exact"/>
        <w:rPr>
          <w:rFonts w:ascii="Arial" w:eastAsia="Times New Roman" w:hAnsi="Arial"/>
          <w:b/>
          <w:sz w:val="24"/>
          <w:u w:val="single"/>
        </w:rPr>
      </w:pPr>
    </w:p>
    <w:p w:rsidR="008B4493" w:rsidRPr="00594D3A" w:rsidRDefault="008B4493" w:rsidP="008B4493">
      <w:pPr>
        <w:spacing w:line="190" w:lineRule="exact"/>
        <w:rPr>
          <w:rFonts w:ascii="Arial" w:eastAsia="Times New Roman" w:hAnsi="Arial"/>
          <w:b/>
          <w:sz w:val="24"/>
          <w:u w:val="single"/>
        </w:rPr>
      </w:pPr>
      <w:r w:rsidRPr="00594D3A">
        <w:rPr>
          <w:rFonts w:ascii="Arial" w:eastAsia="Times New Roman" w:hAnsi="Arial"/>
          <w:b/>
          <w:sz w:val="24"/>
          <w:u w:val="single"/>
        </w:rPr>
        <w:t>Adaptations pédagogiques :</w:t>
      </w:r>
    </w:p>
    <w:p w:rsidR="008B4493" w:rsidRDefault="008B4493" w:rsidP="008B4493">
      <w:pPr>
        <w:spacing w:line="190" w:lineRule="exact"/>
        <w:rPr>
          <w:rFonts w:ascii="Arial" w:eastAsia="Times New Roman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773"/>
      </w:tblGrid>
      <w:tr w:rsidR="008B4493" w:rsidRPr="003A4C7C" w:rsidTr="009F0D62">
        <w:tc>
          <w:tcPr>
            <w:tcW w:w="4867" w:type="dxa"/>
            <w:shd w:val="clear" w:color="auto" w:fill="auto"/>
          </w:tcPr>
          <w:p w:rsidR="008B4493" w:rsidRPr="003A4C7C" w:rsidRDefault="008B4493" w:rsidP="009F0D62">
            <w:pPr>
              <w:spacing w:line="190" w:lineRule="exact"/>
              <w:rPr>
                <w:rFonts w:ascii="Arial" w:eastAsia="Times New Roman" w:hAnsi="Arial"/>
              </w:rPr>
            </w:pPr>
            <w:r w:rsidRPr="003A4C7C">
              <w:rPr>
                <w:rFonts w:ascii="Arial" w:eastAsia="Times New Roman" w:hAnsi="Arial"/>
              </w:rPr>
              <w:t>Erreurs possibles des élèves</w:t>
            </w:r>
          </w:p>
        </w:tc>
        <w:tc>
          <w:tcPr>
            <w:tcW w:w="4867" w:type="dxa"/>
            <w:shd w:val="clear" w:color="auto" w:fill="auto"/>
          </w:tcPr>
          <w:p w:rsidR="008B4493" w:rsidRPr="003A4C7C" w:rsidRDefault="008B4493" w:rsidP="009F0D62">
            <w:pPr>
              <w:spacing w:line="190" w:lineRule="exact"/>
              <w:rPr>
                <w:rFonts w:ascii="Arial" w:eastAsia="Times New Roman" w:hAnsi="Arial"/>
              </w:rPr>
            </w:pPr>
            <w:r w:rsidRPr="003A4C7C">
              <w:rPr>
                <w:rFonts w:ascii="Arial" w:eastAsia="Times New Roman" w:hAnsi="Arial"/>
              </w:rPr>
              <w:t>Propositions de remédiations </w:t>
            </w:r>
          </w:p>
        </w:tc>
      </w:tr>
      <w:tr w:rsidR="008B4493" w:rsidRPr="003A4C7C" w:rsidTr="009F0D62">
        <w:tc>
          <w:tcPr>
            <w:tcW w:w="4867" w:type="dxa"/>
            <w:shd w:val="clear" w:color="auto" w:fill="auto"/>
          </w:tcPr>
          <w:p w:rsidR="008B4493" w:rsidRDefault="008B4493" w:rsidP="009F0D62">
            <w:pPr>
              <w:spacing w:line="190" w:lineRule="exac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Erreurs de calculs, de conversions</w:t>
            </w:r>
          </w:p>
          <w:p w:rsidR="008B4493" w:rsidRPr="003A4C7C" w:rsidRDefault="008B4493" w:rsidP="009F0D62">
            <w:pPr>
              <w:spacing w:line="190" w:lineRule="exact"/>
              <w:rPr>
                <w:rFonts w:ascii="Arial" w:eastAsia="Times New Roman" w:hAnsi="Arial"/>
              </w:rPr>
            </w:pPr>
          </w:p>
        </w:tc>
        <w:tc>
          <w:tcPr>
            <w:tcW w:w="4867" w:type="dxa"/>
            <w:shd w:val="clear" w:color="auto" w:fill="auto"/>
          </w:tcPr>
          <w:p w:rsidR="008B4493" w:rsidRPr="003A4C7C" w:rsidRDefault="008B4493" w:rsidP="009F0D62">
            <w:pPr>
              <w:spacing w:line="190" w:lineRule="exac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Proposer d’utiliser le tableau de conversions</w:t>
            </w:r>
          </w:p>
        </w:tc>
      </w:tr>
    </w:tbl>
    <w:p w:rsidR="008B4493" w:rsidRDefault="008B4493" w:rsidP="008B4493">
      <w:pPr>
        <w:spacing w:line="190" w:lineRule="exact"/>
        <w:rPr>
          <w:rFonts w:ascii="Arial" w:eastAsia="Times New Roman" w:hAnsi="Arial"/>
        </w:rPr>
      </w:pPr>
    </w:p>
    <w:p w:rsidR="008B4493" w:rsidRDefault="008B4493" w:rsidP="008B4493">
      <w:pPr>
        <w:spacing w:line="190" w:lineRule="exact"/>
        <w:rPr>
          <w:rFonts w:ascii="Arial" w:eastAsia="Times New Roman" w:hAnsi="Arial"/>
        </w:rPr>
      </w:pPr>
    </w:p>
    <w:p w:rsidR="008B4493" w:rsidRPr="001C42AB" w:rsidRDefault="008B4493" w:rsidP="008B4493">
      <w:pPr>
        <w:spacing w:line="19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" w:lineRule="exact"/>
        <w:rPr>
          <w:rFonts w:ascii="Arial" w:eastAsia="Times New Roman" w:hAnsi="Arial"/>
          <w:sz w:val="24"/>
        </w:rPr>
      </w:pPr>
    </w:p>
    <w:p w:rsidR="008B4493" w:rsidRPr="00FF6FBC" w:rsidRDefault="008B4493" w:rsidP="008B4493">
      <w:pPr>
        <w:spacing w:line="206" w:lineRule="exact"/>
        <w:rPr>
          <w:rFonts w:ascii="Arial" w:eastAsia="Times New Roman" w:hAnsi="Arial"/>
          <w:sz w:val="24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00" w:lineRule="exact"/>
        <w:rPr>
          <w:rFonts w:ascii="Arial" w:eastAsia="Times New Roman" w:hAnsi="Arial"/>
        </w:rPr>
      </w:pPr>
    </w:p>
    <w:p w:rsidR="008B4493" w:rsidRPr="00FF6FBC" w:rsidRDefault="008B4493" w:rsidP="008B4493">
      <w:pPr>
        <w:spacing w:line="250" w:lineRule="exact"/>
        <w:rPr>
          <w:rFonts w:ascii="Arial" w:eastAsia="Times New Roman" w:hAnsi="Arial"/>
        </w:rPr>
      </w:pPr>
    </w:p>
    <w:p w:rsidR="000F3F0F" w:rsidRDefault="000F3F0F">
      <w:bookmarkStart w:id="0" w:name="_GoBack"/>
      <w:bookmarkEnd w:id="0"/>
    </w:p>
    <w:sectPr w:rsidR="000F3F0F" w:rsidSect="008B4493">
      <w:pgSz w:w="11900" w:h="16838"/>
      <w:pgMar w:top="954" w:right="1440" w:bottom="0" w:left="1140" w:header="0" w:footer="0" w:gutter="0"/>
      <w:cols w:space="0" w:equalWidth="0">
        <w:col w:w="93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93"/>
    <w:rsid w:val="000F3F0F"/>
    <w:rsid w:val="0059034C"/>
    <w:rsid w:val="008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9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4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9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4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2019-09-13T12:56:00Z</dcterms:created>
  <dcterms:modified xsi:type="dcterms:W3CDTF">2019-09-13T12:57:00Z</dcterms:modified>
</cp:coreProperties>
</file>